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98C2B" w14:textId="77777777" w:rsidR="00D3583B" w:rsidRDefault="00D3583B" w:rsidP="00D3583B">
      <w:pPr>
        <w:rPr>
          <w:lang w:val="en-US"/>
        </w:rPr>
      </w:pPr>
      <w:r w:rsidRPr="003005A7">
        <w:rPr>
          <w:b/>
          <w:bCs/>
          <w:lang w:val="en-US"/>
        </w:rPr>
        <w:t>Table S2</w:t>
      </w:r>
      <w:r>
        <w:rPr>
          <w:b/>
          <w:bCs/>
          <w:lang w:val="en-US"/>
        </w:rPr>
        <w:t xml:space="preserve">. </w:t>
      </w:r>
      <w:r w:rsidRPr="003005A7">
        <w:rPr>
          <w:lang w:val="en-US"/>
        </w:rPr>
        <w:t xml:space="preserve">EIIP and AQVN parameters to analyze the electronic properties of drugs tested for synergy against </w:t>
      </w:r>
      <w:r w:rsidRPr="003005A7">
        <w:rPr>
          <w:i/>
          <w:iCs/>
          <w:lang w:val="en-US"/>
        </w:rPr>
        <w:t>A. baumannii</w:t>
      </w:r>
      <w:r w:rsidRPr="003005A7">
        <w:rPr>
          <w:lang w:val="en-US"/>
        </w:rPr>
        <w:t xml:space="preserve"> </w:t>
      </w:r>
      <w:r>
        <w:rPr>
          <w:lang w:val="en-US"/>
        </w:rPr>
        <w:t xml:space="preserve">Ab </w:t>
      </w:r>
      <w:r w:rsidRPr="003005A7">
        <w:rPr>
          <w:lang w:val="en-US"/>
        </w:rPr>
        <w:t>ATCC 17978 strain</w:t>
      </w:r>
    </w:p>
    <w:p w14:paraId="4F332D27" w14:textId="77777777" w:rsidR="00D3583B" w:rsidRPr="003005A7" w:rsidRDefault="00D3583B" w:rsidP="00D3583B">
      <w:pPr>
        <w:rPr>
          <w:lang w:val="en-GB"/>
        </w:rPr>
      </w:pPr>
    </w:p>
    <w:tbl>
      <w:tblPr>
        <w:tblW w:w="6540" w:type="dxa"/>
        <w:tblInd w:w="-5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5"/>
        <w:gridCol w:w="2385"/>
        <w:gridCol w:w="1800"/>
      </w:tblGrid>
      <w:tr w:rsidR="00D3583B" w:rsidRPr="003005A7" w14:paraId="0F7ACFF4" w14:textId="77777777" w:rsidTr="00CE3F04">
        <w:trPr>
          <w:trHeight w:val="300"/>
        </w:trPr>
        <w:tc>
          <w:tcPr>
            <w:tcW w:w="235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95821B5" w14:textId="77777777" w:rsidR="00D3583B" w:rsidRPr="003005A7" w:rsidRDefault="00D3583B" w:rsidP="00CE3F04">
            <w:pPr>
              <w:rPr>
                <w:b/>
                <w:bCs/>
                <w:lang w:val="en-US"/>
              </w:rPr>
            </w:pPr>
            <w:r w:rsidRPr="003005A7">
              <w:rPr>
                <w:b/>
                <w:bCs/>
                <w:lang w:val="en-US"/>
              </w:rPr>
              <w:t>Molecule</w:t>
            </w:r>
          </w:p>
        </w:tc>
        <w:tc>
          <w:tcPr>
            <w:tcW w:w="2385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5121636" w14:textId="77777777" w:rsidR="00D3583B" w:rsidRPr="003005A7" w:rsidRDefault="00D3583B" w:rsidP="00CE3F04">
            <w:pPr>
              <w:rPr>
                <w:b/>
                <w:bCs/>
                <w:lang w:val="en-US"/>
              </w:rPr>
            </w:pPr>
            <w:r w:rsidRPr="003005A7">
              <w:rPr>
                <w:b/>
                <w:bCs/>
                <w:lang w:val="en-US"/>
              </w:rPr>
              <w:t>AQVN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1EB0063" w14:textId="77777777" w:rsidR="00D3583B" w:rsidRPr="003005A7" w:rsidRDefault="00D3583B" w:rsidP="00CE3F04">
            <w:pPr>
              <w:rPr>
                <w:b/>
                <w:bCs/>
                <w:lang w:val="en-US"/>
              </w:rPr>
            </w:pPr>
            <w:r w:rsidRPr="003005A7">
              <w:rPr>
                <w:b/>
                <w:bCs/>
                <w:lang w:val="en-US"/>
              </w:rPr>
              <w:t>EIIP</w:t>
            </w:r>
          </w:p>
        </w:tc>
      </w:tr>
      <w:tr w:rsidR="00D3583B" w:rsidRPr="003005A7" w14:paraId="6C8860EA" w14:textId="77777777" w:rsidTr="00CE3F04">
        <w:trPr>
          <w:trHeight w:val="300"/>
        </w:trPr>
        <w:tc>
          <w:tcPr>
            <w:tcW w:w="2355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75886C06" w14:textId="77777777" w:rsidR="00D3583B" w:rsidRPr="003005A7" w:rsidRDefault="00D3583B" w:rsidP="00CE3F04">
            <w:pPr>
              <w:rPr>
                <w:lang w:val="en-US"/>
              </w:rPr>
            </w:pPr>
            <w:proofErr w:type="spellStart"/>
            <w:r w:rsidRPr="003005A7">
              <w:rPr>
                <w:lang w:val="en-US"/>
              </w:rPr>
              <w:t>E</w:t>
            </w:r>
            <w:r>
              <w:rPr>
                <w:lang w:val="en-US"/>
              </w:rPr>
              <w:t>NO</w:t>
            </w:r>
            <w:r w:rsidRPr="003005A7">
              <w:rPr>
                <w:lang w:val="en-US"/>
              </w:rPr>
              <w:t>block</w:t>
            </w:r>
            <w:proofErr w:type="spellEnd"/>
          </w:p>
        </w:tc>
        <w:tc>
          <w:tcPr>
            <w:tcW w:w="238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0DA51EB7" w14:textId="77777777" w:rsidR="00D3583B" w:rsidRPr="003005A7" w:rsidRDefault="00D3583B" w:rsidP="00CE3F04">
            <w:pPr>
              <w:rPr>
                <w:lang w:val="en-US"/>
              </w:rPr>
            </w:pPr>
            <w:r w:rsidRPr="003005A7">
              <w:rPr>
                <w:lang w:val="en-US"/>
              </w:rPr>
              <w:t>2.628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129801C3" w14:textId="77777777" w:rsidR="00D3583B" w:rsidRPr="003005A7" w:rsidRDefault="00D3583B" w:rsidP="00CE3F04">
            <w:pPr>
              <w:rPr>
                <w:lang w:val="en-US"/>
              </w:rPr>
            </w:pPr>
            <w:r w:rsidRPr="003005A7">
              <w:rPr>
                <w:lang w:val="en-US"/>
              </w:rPr>
              <w:t>0.078</w:t>
            </w:r>
          </w:p>
        </w:tc>
      </w:tr>
      <w:tr w:rsidR="00D3583B" w:rsidRPr="003005A7" w14:paraId="11E72BF4" w14:textId="77777777" w:rsidTr="00CE3F04">
        <w:trPr>
          <w:trHeight w:val="300"/>
        </w:trPr>
        <w:tc>
          <w:tcPr>
            <w:tcW w:w="2355" w:type="dxa"/>
            <w:noWrap/>
            <w:vAlign w:val="bottom"/>
            <w:hideMark/>
          </w:tcPr>
          <w:p w14:paraId="46FAF15C" w14:textId="77777777" w:rsidR="00D3583B" w:rsidRPr="003005A7" w:rsidRDefault="00D3583B" w:rsidP="00CE3F0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3005A7">
              <w:rPr>
                <w:lang w:val="en-US"/>
              </w:rPr>
              <w:t>olistin</w:t>
            </w:r>
          </w:p>
        </w:tc>
        <w:tc>
          <w:tcPr>
            <w:tcW w:w="2385" w:type="dxa"/>
            <w:noWrap/>
            <w:vAlign w:val="bottom"/>
            <w:hideMark/>
          </w:tcPr>
          <w:p w14:paraId="240A361B" w14:textId="77777777" w:rsidR="00D3583B" w:rsidRPr="003005A7" w:rsidRDefault="00D3583B" w:rsidP="00CE3F04">
            <w:pPr>
              <w:rPr>
                <w:lang w:val="en-US"/>
              </w:rPr>
            </w:pPr>
            <w:r w:rsidRPr="003005A7">
              <w:rPr>
                <w:lang w:val="en-US"/>
              </w:rPr>
              <w:t>2.592</w:t>
            </w:r>
          </w:p>
        </w:tc>
        <w:tc>
          <w:tcPr>
            <w:tcW w:w="1800" w:type="dxa"/>
            <w:noWrap/>
            <w:vAlign w:val="bottom"/>
            <w:hideMark/>
          </w:tcPr>
          <w:p w14:paraId="36CA81ED" w14:textId="77777777" w:rsidR="00D3583B" w:rsidRPr="003005A7" w:rsidRDefault="00D3583B" w:rsidP="00CE3F04">
            <w:pPr>
              <w:rPr>
                <w:lang w:val="en-US"/>
              </w:rPr>
            </w:pPr>
            <w:r w:rsidRPr="003005A7">
              <w:rPr>
                <w:lang w:val="en-US"/>
              </w:rPr>
              <w:t>0.084</w:t>
            </w:r>
          </w:p>
        </w:tc>
      </w:tr>
      <w:tr w:rsidR="00D3583B" w:rsidRPr="003005A7" w14:paraId="6F2C9AB4" w14:textId="77777777" w:rsidTr="00CE3F04">
        <w:trPr>
          <w:trHeight w:val="300"/>
        </w:trPr>
        <w:tc>
          <w:tcPr>
            <w:tcW w:w="2355" w:type="dxa"/>
            <w:noWrap/>
            <w:vAlign w:val="bottom"/>
            <w:hideMark/>
          </w:tcPr>
          <w:p w14:paraId="6C8DF4B9" w14:textId="77777777" w:rsidR="00D3583B" w:rsidRPr="003005A7" w:rsidRDefault="00D3583B" w:rsidP="00CE3F04">
            <w:pPr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3005A7">
              <w:rPr>
                <w:lang w:val="en-US"/>
              </w:rPr>
              <w:t>mipenem</w:t>
            </w:r>
          </w:p>
        </w:tc>
        <w:tc>
          <w:tcPr>
            <w:tcW w:w="2385" w:type="dxa"/>
            <w:noWrap/>
            <w:vAlign w:val="center"/>
            <w:hideMark/>
          </w:tcPr>
          <w:p w14:paraId="1CF2492E" w14:textId="77777777" w:rsidR="00D3583B" w:rsidRPr="003005A7" w:rsidRDefault="00D3583B" w:rsidP="00CE3F04">
            <w:pPr>
              <w:rPr>
                <w:lang w:val="en-US"/>
              </w:rPr>
            </w:pPr>
            <w:r w:rsidRPr="003005A7">
              <w:rPr>
                <w:lang w:val="en-US"/>
              </w:rPr>
              <w:t>2.973</w:t>
            </w:r>
          </w:p>
        </w:tc>
        <w:tc>
          <w:tcPr>
            <w:tcW w:w="1800" w:type="dxa"/>
            <w:noWrap/>
            <w:vAlign w:val="center"/>
            <w:hideMark/>
          </w:tcPr>
          <w:p w14:paraId="15EE39D0" w14:textId="77777777" w:rsidR="00D3583B" w:rsidRPr="003005A7" w:rsidRDefault="00D3583B" w:rsidP="00CE3F04">
            <w:pPr>
              <w:rPr>
                <w:lang w:val="en-US"/>
              </w:rPr>
            </w:pPr>
            <w:r w:rsidRPr="003005A7">
              <w:rPr>
                <w:lang w:val="en-US"/>
              </w:rPr>
              <w:t>0.034</w:t>
            </w:r>
          </w:p>
        </w:tc>
      </w:tr>
      <w:tr w:rsidR="00D3583B" w:rsidRPr="003005A7" w14:paraId="05BA7A99" w14:textId="77777777" w:rsidTr="00CE3F04">
        <w:trPr>
          <w:trHeight w:val="300"/>
        </w:trPr>
        <w:tc>
          <w:tcPr>
            <w:tcW w:w="2355" w:type="dxa"/>
            <w:noWrap/>
            <w:vAlign w:val="bottom"/>
            <w:hideMark/>
          </w:tcPr>
          <w:p w14:paraId="1D37E9CC" w14:textId="77777777" w:rsidR="00D3583B" w:rsidRPr="003005A7" w:rsidRDefault="00D3583B" w:rsidP="00CE3F0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3005A7">
              <w:rPr>
                <w:lang w:val="en-US"/>
              </w:rPr>
              <w:t>eftazidim</w:t>
            </w:r>
            <w:r>
              <w:rPr>
                <w:lang w:val="en-US"/>
              </w:rPr>
              <w:t>e</w:t>
            </w:r>
          </w:p>
        </w:tc>
        <w:tc>
          <w:tcPr>
            <w:tcW w:w="2385" w:type="dxa"/>
            <w:noWrap/>
            <w:vAlign w:val="center"/>
            <w:hideMark/>
          </w:tcPr>
          <w:p w14:paraId="0510FB13" w14:textId="77777777" w:rsidR="00D3583B" w:rsidRPr="003005A7" w:rsidRDefault="00D3583B" w:rsidP="00CE3F04">
            <w:pPr>
              <w:rPr>
                <w:lang w:val="en-US"/>
              </w:rPr>
            </w:pPr>
            <w:r w:rsidRPr="003005A7">
              <w:rPr>
                <w:lang w:val="en-US"/>
              </w:rPr>
              <w:t>3.288</w:t>
            </w:r>
          </w:p>
        </w:tc>
        <w:tc>
          <w:tcPr>
            <w:tcW w:w="1800" w:type="dxa"/>
            <w:noWrap/>
            <w:vAlign w:val="center"/>
            <w:hideMark/>
          </w:tcPr>
          <w:p w14:paraId="777CB1B6" w14:textId="77777777" w:rsidR="00D3583B" w:rsidRPr="003005A7" w:rsidRDefault="00D3583B" w:rsidP="00CE3F04">
            <w:pPr>
              <w:rPr>
                <w:lang w:val="en-US"/>
              </w:rPr>
            </w:pPr>
            <w:r w:rsidRPr="003005A7">
              <w:rPr>
                <w:lang w:val="en-US"/>
              </w:rPr>
              <w:t>0.127</w:t>
            </w:r>
          </w:p>
        </w:tc>
      </w:tr>
      <w:tr w:rsidR="00D3583B" w:rsidRPr="003005A7" w14:paraId="1A234328" w14:textId="77777777" w:rsidTr="00CE3F04">
        <w:trPr>
          <w:trHeight w:val="300"/>
        </w:trPr>
        <w:tc>
          <w:tcPr>
            <w:tcW w:w="2355" w:type="dxa"/>
            <w:noWrap/>
            <w:vAlign w:val="bottom"/>
            <w:hideMark/>
          </w:tcPr>
          <w:p w14:paraId="5DFDED36" w14:textId="77777777" w:rsidR="00D3583B" w:rsidRPr="003005A7" w:rsidRDefault="00D3583B" w:rsidP="00CE3F04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3005A7">
              <w:rPr>
                <w:lang w:val="en-US"/>
              </w:rPr>
              <w:t>igecycline</w:t>
            </w:r>
          </w:p>
        </w:tc>
        <w:tc>
          <w:tcPr>
            <w:tcW w:w="2385" w:type="dxa"/>
            <w:noWrap/>
            <w:vAlign w:val="center"/>
            <w:hideMark/>
          </w:tcPr>
          <w:p w14:paraId="71822235" w14:textId="77777777" w:rsidR="00D3583B" w:rsidRPr="003005A7" w:rsidRDefault="00D3583B" w:rsidP="00CE3F04">
            <w:pPr>
              <w:rPr>
                <w:lang w:val="en-US"/>
              </w:rPr>
            </w:pPr>
            <w:r w:rsidRPr="003005A7">
              <w:rPr>
                <w:lang w:val="en-US"/>
              </w:rPr>
              <w:t>2.815</w:t>
            </w:r>
          </w:p>
        </w:tc>
        <w:tc>
          <w:tcPr>
            <w:tcW w:w="1800" w:type="dxa"/>
            <w:noWrap/>
            <w:vAlign w:val="center"/>
            <w:hideMark/>
          </w:tcPr>
          <w:p w14:paraId="2867332E" w14:textId="77777777" w:rsidR="00D3583B" w:rsidRPr="003005A7" w:rsidRDefault="00D3583B" w:rsidP="00CE3F04">
            <w:pPr>
              <w:rPr>
                <w:lang w:val="en-US"/>
              </w:rPr>
            </w:pPr>
            <w:r w:rsidRPr="003005A7">
              <w:rPr>
                <w:lang w:val="en-US"/>
              </w:rPr>
              <w:t>0.025</w:t>
            </w:r>
          </w:p>
        </w:tc>
      </w:tr>
    </w:tbl>
    <w:p w14:paraId="55D40808" w14:textId="77777777" w:rsidR="00D3583B" w:rsidRPr="003005A7" w:rsidRDefault="00D3583B" w:rsidP="00D3583B">
      <w:pPr>
        <w:rPr>
          <w:lang w:val="en-GB"/>
        </w:rPr>
      </w:pPr>
      <w:r>
        <w:rPr>
          <w:lang w:val="en-GB"/>
        </w:rPr>
        <w:t xml:space="preserve">AQVN: </w:t>
      </w:r>
      <w:r w:rsidRPr="003005A7">
        <w:rPr>
          <w:lang w:val="en-GB"/>
        </w:rPr>
        <w:t>and average quasi-valence number</w:t>
      </w:r>
      <w:r>
        <w:rPr>
          <w:lang w:val="en-GB"/>
        </w:rPr>
        <w:t>, EIIP: E</w:t>
      </w:r>
      <w:r w:rsidRPr="003005A7">
        <w:rPr>
          <w:lang w:val="en-GB"/>
        </w:rPr>
        <w:t>lectron-ion interaction potential</w:t>
      </w:r>
      <w:r>
        <w:rPr>
          <w:lang w:val="en-GB"/>
        </w:rPr>
        <w:t>.</w:t>
      </w:r>
      <w:r w:rsidRPr="003005A7">
        <w:rPr>
          <w:lang w:val="en-GB"/>
        </w:rPr>
        <w:t xml:space="preserve"> </w:t>
      </w:r>
    </w:p>
    <w:p w14:paraId="42450514" w14:textId="77777777" w:rsidR="00D3583B" w:rsidRDefault="00D3583B" w:rsidP="00D3583B">
      <w:pPr>
        <w:rPr>
          <w:lang w:val="en-US"/>
        </w:rPr>
      </w:pPr>
    </w:p>
    <w:p w14:paraId="399FFD09" w14:textId="77777777" w:rsidR="00C72F2B" w:rsidRDefault="00C72F2B" w:rsidP="00C72F2B">
      <w:pPr>
        <w:rPr>
          <w:lang w:val="en-US"/>
        </w:rPr>
      </w:pPr>
    </w:p>
    <w:p w14:paraId="0399B512" w14:textId="77777777" w:rsidR="001E28AC" w:rsidRDefault="001E28AC" w:rsidP="001E28AC">
      <w:pPr>
        <w:rPr>
          <w:rFonts w:asciiTheme="majorBidi" w:hAnsiTheme="majorBidi" w:cstheme="majorBidi"/>
          <w:lang w:val="en-US"/>
        </w:rPr>
      </w:pPr>
    </w:p>
    <w:p w14:paraId="5CC12704" w14:textId="0B5CD35F" w:rsidR="001E28AC" w:rsidRDefault="001E28AC" w:rsidP="001E28AC">
      <w:pPr>
        <w:rPr>
          <w:rFonts w:asciiTheme="majorBidi" w:hAnsiTheme="majorBidi" w:cstheme="majorBidi"/>
          <w:lang w:val="en-US"/>
        </w:rPr>
      </w:pPr>
    </w:p>
    <w:sectPr w:rsidR="001E28AC" w:rsidSect="00E3347E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AC"/>
    <w:rsid w:val="001910B6"/>
    <w:rsid w:val="001E28AC"/>
    <w:rsid w:val="001F3B8E"/>
    <w:rsid w:val="004A716B"/>
    <w:rsid w:val="00855B65"/>
    <w:rsid w:val="009D7610"/>
    <w:rsid w:val="00A621AF"/>
    <w:rsid w:val="00C72F2B"/>
    <w:rsid w:val="00D3583B"/>
    <w:rsid w:val="00DE2BC1"/>
    <w:rsid w:val="00E3347E"/>
    <w:rsid w:val="00EC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5B452ED"/>
  <w14:defaultImageDpi w14:val="32767"/>
  <w15:chartTrackingRefBased/>
  <w15:docId w15:val="{78503D50-E8A0-5346-96B0-566224FB7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_trad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1E28AC"/>
    <w:rPr>
      <w:rFonts w:ascii="Times New Roman" w:eastAsia="Times New Roman" w:hAnsi="Times New Roman" w:cs="Times New Roman"/>
      <w:kern w:val="0"/>
      <w:lang w:val="es-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E28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_tradnl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E28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_tradnl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28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_tradnl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E28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ES_tradnl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E28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ES_tradnl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E28A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ES_tradnl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E28A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ES_tradnl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E28A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ES_tradnl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E28A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ES_tradnl" w:eastAsia="en-US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E28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E28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E28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E28A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E28A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E28A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E28A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E28A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E28A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E28A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_tradnl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E28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E28A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_tradnl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E28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E28AC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ES_tradnl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E28A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E28AC"/>
    <w:pPr>
      <w:ind w:left="720"/>
      <w:contextualSpacing/>
    </w:pPr>
    <w:rPr>
      <w:rFonts w:asciiTheme="minorHAnsi" w:eastAsiaTheme="minorHAnsi" w:hAnsiTheme="minorHAnsi" w:cstheme="minorBidi"/>
      <w:kern w:val="2"/>
      <w:lang w:val="es-ES_tradnl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E28A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E28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ES_tradnl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E28A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E28AC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C7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C72F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310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Younes Smani</dc:creator>
  <cp:keywords/>
  <dc:description/>
  <cp:lastModifiedBy>Younes Smani</cp:lastModifiedBy>
  <cp:revision>2</cp:revision>
  <dcterms:created xsi:type="dcterms:W3CDTF">2025-06-05T11:32:00Z</dcterms:created>
  <dcterms:modified xsi:type="dcterms:W3CDTF">2025-06-05T11:32:00Z</dcterms:modified>
</cp:coreProperties>
</file>